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5F" w:rsidRDefault="00364E5F" w:rsidP="005D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DeJesus, Kettely</w:t>
      </w:r>
    </w:p>
    <w:p w:rsidR="00364E5F" w:rsidRDefault="00364E5F" w:rsidP="005D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Fall 2011</w:t>
      </w:r>
    </w:p>
    <w:p w:rsidR="00364E5F" w:rsidRDefault="00364E5F" w:rsidP="005D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4E5F" w:rsidRDefault="00364E5F" w:rsidP="005D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Wiki Assignment #2</w:t>
      </w:r>
    </w:p>
    <w:p w:rsidR="00364E5F" w:rsidRDefault="00364E5F" w:rsidP="005C10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Six Annotated Citations</w:t>
      </w:r>
      <w:r w:rsidR="005C10B6">
        <w:rPr>
          <w:rFonts w:ascii="Times New Roman" w:hAnsi="Times New Roman" w:cs="Times New Roman"/>
          <w:sz w:val="24"/>
          <w:szCs w:val="24"/>
        </w:rPr>
        <w:tab/>
      </w:r>
    </w:p>
    <w:p w:rsidR="00364E5F" w:rsidRDefault="00364E5F" w:rsidP="005C10B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67502" w:rsidRDefault="00167502" w:rsidP="005C10B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1969" w:rsidRPr="00601969" w:rsidRDefault="004316AA" w:rsidP="00E4560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601969">
        <w:rPr>
          <w:rFonts w:ascii="Times New Roman" w:hAnsi="Times New Roman" w:cs="Times New Roman"/>
          <w:sz w:val="24"/>
          <w:szCs w:val="24"/>
        </w:rPr>
        <w:t xml:space="preserve">Luke, A., Dooley, K., Woods, A., (2011) </w:t>
      </w:r>
      <w:r w:rsidR="00601969" w:rsidRPr="00601969">
        <w:rPr>
          <w:rFonts w:ascii="Times New Roman" w:hAnsi="Times New Roman" w:cs="Times New Roman"/>
          <w:sz w:val="24"/>
          <w:szCs w:val="24"/>
        </w:rPr>
        <w:t xml:space="preserve">Comprehension and content: </w:t>
      </w:r>
      <w:r w:rsidR="00601969">
        <w:rPr>
          <w:rFonts w:ascii="Times New Roman" w:hAnsi="Times New Roman" w:cs="Times New Roman"/>
          <w:sz w:val="24"/>
          <w:szCs w:val="24"/>
        </w:rPr>
        <w:t>P</w:t>
      </w:r>
      <w:r w:rsidR="00601969" w:rsidRPr="00601969">
        <w:rPr>
          <w:rFonts w:ascii="Times New Roman" w:hAnsi="Times New Roman" w:cs="Times New Roman"/>
          <w:sz w:val="24"/>
          <w:szCs w:val="24"/>
        </w:rPr>
        <w:t>lanning literacy in low</w:t>
      </w:r>
    </w:p>
    <w:p w:rsidR="00601969" w:rsidRPr="00601969" w:rsidRDefault="00601969" w:rsidP="00E45608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01969">
        <w:rPr>
          <w:rFonts w:ascii="Times New Roman" w:hAnsi="Times New Roman" w:cs="Times New Roman"/>
          <w:sz w:val="24"/>
          <w:szCs w:val="24"/>
        </w:rPr>
        <w:t>socioeconomic and culturally diverse schools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01969">
        <w:rPr>
          <w:rFonts w:ascii="Times New Roman" w:hAnsi="Times New Roman" w:cs="Times New Roman"/>
          <w:i/>
          <w:sz w:val="24"/>
          <w:szCs w:val="24"/>
        </w:rPr>
        <w:t>The Australian Association for Research in Education</w:t>
      </w:r>
    </w:p>
    <w:p w:rsidR="00601969" w:rsidRPr="00364E5F" w:rsidRDefault="00601969" w:rsidP="005C10B6">
      <w:pPr>
        <w:autoSpaceDE w:val="0"/>
        <w:autoSpaceDN w:val="0"/>
        <w:adjustRightInd w:val="0"/>
        <w:spacing w:after="0" w:line="360" w:lineRule="auto"/>
        <w:ind w:left="1440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 w:rsidRPr="00601969">
        <w:rPr>
          <w:rFonts w:ascii="Times New Roman" w:hAnsi="Times New Roman" w:cs="Times New Roman"/>
          <w:color w:val="000000"/>
          <w:sz w:val="24"/>
          <w:szCs w:val="24"/>
        </w:rPr>
        <w:t>This article defines comprehension as a pragmatic social and intellectual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1969">
        <w:rPr>
          <w:rFonts w:ascii="Times New Roman" w:hAnsi="Times New Roman" w:cs="Times New Roman"/>
          <w:color w:val="000000"/>
          <w:sz w:val="24"/>
          <w:szCs w:val="24"/>
        </w:rPr>
        <w:t>practice. It reviews literature on current approaches to reading instruction for linguistically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1969">
        <w:rPr>
          <w:rFonts w:ascii="Times New Roman" w:hAnsi="Times New Roman" w:cs="Times New Roman"/>
          <w:color w:val="000000"/>
          <w:sz w:val="24"/>
          <w:szCs w:val="24"/>
        </w:rPr>
        <w:t>and culturally diverse and low socioeconomic students, noting the current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1969">
        <w:rPr>
          <w:rFonts w:ascii="Times New Roman" w:hAnsi="Times New Roman" w:cs="Times New Roman"/>
          <w:color w:val="000000"/>
          <w:sz w:val="24"/>
          <w:szCs w:val="24"/>
        </w:rPr>
        <w:t>policy emphasis on the teaching of</w:t>
      </w:r>
      <w:r w:rsidR="005C10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1969">
        <w:rPr>
          <w:rFonts w:ascii="Times New Roman" w:hAnsi="Times New Roman" w:cs="Times New Roman"/>
          <w:color w:val="000000"/>
          <w:sz w:val="24"/>
          <w:szCs w:val="24"/>
        </w:rPr>
        <w:t>comprehension as autonomous skills and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1969">
        <w:rPr>
          <w:rFonts w:ascii="Times New Roman" w:hAnsi="Times New Roman" w:cs="Times New Roman"/>
          <w:color w:val="000000"/>
          <w:sz w:val="24"/>
          <w:szCs w:val="24"/>
        </w:rPr>
        <w:t xml:space="preserve">strategies. </w:t>
      </w:r>
    </w:p>
    <w:p w:rsidR="00E45608" w:rsidRDefault="00E45608" w:rsidP="00E4560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B316F" w:rsidRPr="00167502" w:rsidRDefault="004316AA" w:rsidP="00E4560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132265">
        <w:rPr>
          <w:rFonts w:ascii="Times New Roman" w:hAnsi="Times New Roman" w:cs="Times New Roman"/>
          <w:sz w:val="24"/>
          <w:szCs w:val="24"/>
        </w:rPr>
        <w:t xml:space="preserve">Vaughn, S., Klingner, </w:t>
      </w:r>
      <w:r w:rsidR="00132265" w:rsidRPr="00283F65">
        <w:rPr>
          <w:rFonts w:ascii="Times New Roman" w:hAnsi="Times New Roman" w:cs="Times New Roman"/>
          <w:sz w:val="24"/>
          <w:szCs w:val="24"/>
        </w:rPr>
        <w:t xml:space="preserve">J.K. and </w:t>
      </w:r>
      <w:r w:rsidR="00132265">
        <w:rPr>
          <w:rFonts w:ascii="Times New Roman" w:hAnsi="Times New Roman" w:cs="Times New Roman"/>
          <w:sz w:val="24"/>
          <w:szCs w:val="24"/>
        </w:rPr>
        <w:t>Bryant, D.P.</w:t>
      </w:r>
      <w:r w:rsidR="00132265" w:rsidRPr="00283F65">
        <w:rPr>
          <w:rFonts w:ascii="Times New Roman" w:hAnsi="Times New Roman" w:cs="Times New Roman"/>
          <w:sz w:val="24"/>
          <w:szCs w:val="24"/>
        </w:rPr>
        <w:t xml:space="preserve"> </w:t>
      </w:r>
      <w:r w:rsidR="00132265">
        <w:rPr>
          <w:rFonts w:ascii="Times New Roman" w:hAnsi="Times New Roman" w:cs="Times New Roman"/>
          <w:sz w:val="24"/>
          <w:szCs w:val="24"/>
        </w:rPr>
        <w:t xml:space="preserve">(2001).  </w:t>
      </w:r>
      <w:r w:rsidR="007B316F" w:rsidRPr="00167502">
        <w:rPr>
          <w:rFonts w:ascii="Times New Roman" w:hAnsi="Times New Roman" w:cs="Times New Roman"/>
          <w:sz w:val="24"/>
          <w:szCs w:val="24"/>
        </w:rPr>
        <w:t>Collaborative Strategic Rea</w:t>
      </w:r>
      <w:r w:rsidR="00167502">
        <w:rPr>
          <w:rFonts w:ascii="Times New Roman" w:hAnsi="Times New Roman" w:cs="Times New Roman"/>
          <w:sz w:val="24"/>
          <w:szCs w:val="24"/>
        </w:rPr>
        <w:t>ding as a Means to Enhance</w:t>
      </w:r>
      <w:r w:rsidR="00E45608">
        <w:rPr>
          <w:rFonts w:ascii="Times New Roman" w:hAnsi="Times New Roman" w:cs="Times New Roman"/>
          <w:sz w:val="24"/>
          <w:szCs w:val="24"/>
        </w:rPr>
        <w:tab/>
      </w:r>
      <w:r w:rsidR="00E45608">
        <w:rPr>
          <w:rFonts w:ascii="Times New Roman" w:hAnsi="Times New Roman" w:cs="Times New Roman"/>
          <w:sz w:val="24"/>
          <w:szCs w:val="24"/>
        </w:rPr>
        <w:tab/>
      </w:r>
      <w:r w:rsidR="00167502">
        <w:rPr>
          <w:rFonts w:ascii="Times New Roman" w:hAnsi="Times New Roman" w:cs="Times New Roman"/>
          <w:sz w:val="24"/>
          <w:szCs w:val="24"/>
        </w:rPr>
        <w:t xml:space="preserve"> Peer Me</w:t>
      </w:r>
      <w:r w:rsidR="007B316F" w:rsidRPr="00167502">
        <w:rPr>
          <w:rFonts w:ascii="Times New Roman" w:hAnsi="Times New Roman" w:cs="Times New Roman"/>
          <w:sz w:val="24"/>
          <w:szCs w:val="24"/>
        </w:rPr>
        <w:t>diated Instruction for Reading Comprehension and Content-Area Learning</w:t>
      </w:r>
      <w:r w:rsidR="00167502">
        <w:rPr>
          <w:rFonts w:ascii="Times New Roman" w:hAnsi="Times New Roman" w:cs="Times New Roman"/>
          <w:sz w:val="24"/>
          <w:szCs w:val="24"/>
        </w:rPr>
        <w:t xml:space="preserve">. </w:t>
      </w:r>
      <w:r w:rsidR="00167502">
        <w:rPr>
          <w:rFonts w:ascii="Times New Roman" w:hAnsi="Times New Roman" w:cs="Times New Roman"/>
          <w:i/>
          <w:sz w:val="24"/>
          <w:szCs w:val="24"/>
        </w:rPr>
        <w:t>Remedial and</w:t>
      </w:r>
      <w:r w:rsidR="00E45608">
        <w:rPr>
          <w:rFonts w:ascii="Times New Roman" w:hAnsi="Times New Roman" w:cs="Times New Roman"/>
          <w:i/>
          <w:sz w:val="24"/>
          <w:szCs w:val="24"/>
        </w:rPr>
        <w:tab/>
      </w:r>
      <w:r w:rsidR="00E45608">
        <w:rPr>
          <w:rFonts w:ascii="Times New Roman" w:hAnsi="Times New Roman" w:cs="Times New Roman"/>
          <w:i/>
          <w:sz w:val="24"/>
          <w:szCs w:val="24"/>
        </w:rPr>
        <w:tab/>
      </w:r>
      <w:r w:rsidR="00167502">
        <w:rPr>
          <w:rFonts w:ascii="Times New Roman" w:hAnsi="Times New Roman" w:cs="Times New Roman"/>
          <w:i/>
          <w:sz w:val="24"/>
          <w:szCs w:val="24"/>
        </w:rPr>
        <w:t xml:space="preserve"> Special Education, 22</w:t>
      </w:r>
      <w:r w:rsidR="00167502" w:rsidRPr="00167502">
        <w:rPr>
          <w:rFonts w:ascii="Times New Roman" w:hAnsi="Times New Roman" w:cs="Times New Roman"/>
          <w:sz w:val="24"/>
          <w:szCs w:val="24"/>
        </w:rPr>
        <w:t xml:space="preserve"> (2)</w:t>
      </w:r>
      <w:r w:rsidR="00167502">
        <w:rPr>
          <w:rFonts w:ascii="Times New Roman" w:hAnsi="Times New Roman" w:cs="Times New Roman"/>
          <w:sz w:val="24"/>
          <w:szCs w:val="24"/>
        </w:rPr>
        <w:t>,</w:t>
      </w:r>
      <w:r w:rsidR="00167502" w:rsidRPr="00167502">
        <w:rPr>
          <w:rFonts w:ascii="Times New Roman" w:hAnsi="Times New Roman" w:cs="Times New Roman"/>
          <w:sz w:val="24"/>
          <w:szCs w:val="24"/>
        </w:rPr>
        <w:t xml:space="preserve"> </w:t>
      </w:r>
      <w:r w:rsidR="00167502" w:rsidRPr="00167502">
        <w:rPr>
          <w:rFonts w:ascii="Times New Roman" w:hAnsi="Times New Roman" w:cs="Times New Roman"/>
          <w:iCs/>
          <w:sz w:val="24"/>
          <w:szCs w:val="24"/>
        </w:rPr>
        <w:t>66-74</w:t>
      </w:r>
      <w:r w:rsidR="00167502">
        <w:rPr>
          <w:rFonts w:ascii="Times New Roman" w:hAnsi="Times New Roman" w:cs="Times New Roman"/>
          <w:iCs/>
          <w:sz w:val="24"/>
          <w:szCs w:val="24"/>
        </w:rPr>
        <w:t>.</w:t>
      </w:r>
    </w:p>
    <w:p w:rsidR="00560427" w:rsidRPr="00560427" w:rsidRDefault="007B316F" w:rsidP="00E45608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bCs/>
          <w:i/>
          <w:sz w:val="24"/>
          <w:szCs w:val="24"/>
        </w:rPr>
      </w:pPr>
      <w:r w:rsidRPr="00283F65">
        <w:rPr>
          <w:rFonts w:ascii="Times New Roman" w:hAnsi="Times New Roman" w:cs="Times New Roman"/>
          <w:sz w:val="24"/>
          <w:szCs w:val="24"/>
        </w:rPr>
        <w:t>This article reports on a series of studies designed to enhance reading comprehension and content-area reading for students with diverse learning needs in general education classrooms</w:t>
      </w:r>
      <w:r w:rsidR="005E1180">
        <w:rPr>
          <w:rFonts w:ascii="Times New Roman" w:hAnsi="Times New Roman" w:cs="Times New Roman"/>
          <w:sz w:val="24"/>
          <w:szCs w:val="24"/>
        </w:rPr>
        <w:t>.</w:t>
      </w:r>
      <w:r w:rsidR="00D70DD5" w:rsidRPr="00D70DD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B3248" w:rsidRDefault="005B3248" w:rsidP="005C10B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3F65" w:rsidRPr="00167502" w:rsidRDefault="004316AA" w:rsidP="00E4560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60427" w:rsidRPr="00167502">
        <w:rPr>
          <w:rFonts w:ascii="Times New Roman" w:hAnsi="Times New Roman" w:cs="Times New Roman"/>
          <w:sz w:val="24"/>
          <w:szCs w:val="24"/>
        </w:rPr>
        <w:t>Berkeley,</w:t>
      </w:r>
      <w:r w:rsidR="00132265">
        <w:rPr>
          <w:rFonts w:ascii="Times New Roman" w:hAnsi="Times New Roman" w:cs="Times New Roman"/>
          <w:sz w:val="24"/>
          <w:szCs w:val="24"/>
        </w:rPr>
        <w:t xml:space="preserve"> </w:t>
      </w:r>
      <w:r w:rsidR="00560427" w:rsidRPr="00167502">
        <w:rPr>
          <w:rFonts w:ascii="Times New Roman" w:hAnsi="Times New Roman" w:cs="Times New Roman"/>
          <w:sz w:val="24"/>
          <w:szCs w:val="24"/>
        </w:rPr>
        <w:t xml:space="preserve">S., Marshak, L., Mastropieri, M.A. and Scruggs, T.E. </w:t>
      </w:r>
      <w:r w:rsidR="00167502" w:rsidRPr="00167502">
        <w:rPr>
          <w:rFonts w:ascii="Times New Roman" w:hAnsi="Times New Roman" w:cs="Times New Roman"/>
          <w:sz w:val="24"/>
          <w:szCs w:val="24"/>
        </w:rPr>
        <w:t xml:space="preserve">(2011).  </w:t>
      </w:r>
      <w:r w:rsidR="00283F65" w:rsidRPr="00167502">
        <w:rPr>
          <w:rFonts w:ascii="Times New Roman" w:hAnsi="Times New Roman" w:cs="Times New Roman"/>
          <w:bCs/>
          <w:sz w:val="24"/>
          <w:szCs w:val="24"/>
        </w:rPr>
        <w:t>Imp</w:t>
      </w:r>
      <w:r w:rsidR="005B3248">
        <w:rPr>
          <w:rFonts w:ascii="Times New Roman" w:hAnsi="Times New Roman" w:cs="Times New Roman"/>
          <w:bCs/>
          <w:sz w:val="24"/>
          <w:szCs w:val="24"/>
        </w:rPr>
        <w:t>roving Student Comprehension of</w:t>
      </w:r>
      <w:r w:rsidR="00E45608">
        <w:rPr>
          <w:rFonts w:ascii="Times New Roman" w:hAnsi="Times New Roman" w:cs="Times New Roman"/>
          <w:bCs/>
          <w:sz w:val="24"/>
          <w:szCs w:val="24"/>
        </w:rPr>
        <w:tab/>
      </w:r>
      <w:r w:rsidR="00E45608">
        <w:rPr>
          <w:rFonts w:ascii="Times New Roman" w:hAnsi="Times New Roman" w:cs="Times New Roman"/>
          <w:bCs/>
          <w:sz w:val="24"/>
          <w:szCs w:val="24"/>
        </w:rPr>
        <w:tab/>
      </w:r>
      <w:r w:rsidR="005B32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3F65" w:rsidRPr="00167502">
        <w:rPr>
          <w:rFonts w:ascii="Times New Roman" w:hAnsi="Times New Roman" w:cs="Times New Roman"/>
          <w:bCs/>
          <w:sz w:val="24"/>
          <w:szCs w:val="24"/>
        </w:rPr>
        <w:t>Social Studies Text: A Self-Questioning Strategy for Inclusive</w:t>
      </w:r>
      <w:r w:rsidR="00560427" w:rsidRPr="001675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3F65" w:rsidRPr="00167502">
        <w:rPr>
          <w:rFonts w:ascii="Times New Roman" w:hAnsi="Times New Roman" w:cs="Times New Roman"/>
          <w:bCs/>
          <w:sz w:val="24"/>
          <w:szCs w:val="24"/>
        </w:rPr>
        <w:t>Midd</w:t>
      </w:r>
      <w:r w:rsidR="00560427" w:rsidRPr="00167502">
        <w:rPr>
          <w:rFonts w:ascii="Times New Roman" w:hAnsi="Times New Roman" w:cs="Times New Roman"/>
          <w:bCs/>
          <w:sz w:val="24"/>
          <w:szCs w:val="24"/>
        </w:rPr>
        <w:t>le Schools Classes</w:t>
      </w:r>
      <w:r w:rsidR="005B3248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560427" w:rsidRPr="0016750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B3248">
        <w:rPr>
          <w:rFonts w:ascii="Times New Roman" w:hAnsi="Times New Roman" w:cs="Times New Roman"/>
          <w:i/>
          <w:iCs/>
          <w:sz w:val="24"/>
          <w:szCs w:val="24"/>
        </w:rPr>
        <w:t xml:space="preserve"> Remedial and</w:t>
      </w:r>
      <w:r w:rsidR="00E45608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45608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5B3248">
        <w:rPr>
          <w:rFonts w:ascii="Times New Roman" w:hAnsi="Times New Roman" w:cs="Times New Roman"/>
          <w:i/>
          <w:iCs/>
          <w:sz w:val="24"/>
          <w:szCs w:val="24"/>
        </w:rPr>
        <w:t xml:space="preserve"> Special Education,</w:t>
      </w:r>
      <w:r w:rsidR="00560427" w:rsidRPr="00167502">
        <w:rPr>
          <w:rFonts w:ascii="Times New Roman" w:hAnsi="Times New Roman" w:cs="Times New Roman"/>
          <w:i/>
          <w:sz w:val="24"/>
          <w:szCs w:val="24"/>
        </w:rPr>
        <w:t xml:space="preserve"> 32</w:t>
      </w:r>
      <w:r w:rsidR="00167502" w:rsidRPr="001675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7502" w:rsidRPr="00167502">
        <w:rPr>
          <w:rFonts w:ascii="Times New Roman" w:hAnsi="Times New Roman" w:cs="Times New Roman"/>
          <w:sz w:val="24"/>
          <w:szCs w:val="24"/>
        </w:rPr>
        <w:t>(2)</w:t>
      </w:r>
      <w:r w:rsidR="00167502">
        <w:rPr>
          <w:rFonts w:ascii="Times New Roman" w:hAnsi="Times New Roman" w:cs="Times New Roman"/>
          <w:sz w:val="24"/>
          <w:szCs w:val="24"/>
        </w:rPr>
        <w:t xml:space="preserve">, </w:t>
      </w:r>
      <w:r w:rsidR="00167502" w:rsidRPr="00167502">
        <w:rPr>
          <w:rFonts w:ascii="Times New Roman" w:hAnsi="Times New Roman" w:cs="Times New Roman"/>
          <w:sz w:val="24"/>
          <w:szCs w:val="24"/>
        </w:rPr>
        <w:t>105–113</w:t>
      </w:r>
      <w:r w:rsidR="00167502" w:rsidRPr="00167502">
        <w:rPr>
          <w:rFonts w:ascii="Times New Roman" w:hAnsi="Times New Roman" w:cs="Times New Roman"/>
          <w:i/>
          <w:sz w:val="24"/>
          <w:szCs w:val="24"/>
        </w:rPr>
        <w:t>.</w:t>
      </w:r>
    </w:p>
    <w:p w:rsidR="00560427" w:rsidRDefault="005B3248" w:rsidP="00E45608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authors of this </w:t>
      </w:r>
      <w:r w:rsidR="00167502">
        <w:rPr>
          <w:rFonts w:ascii="Times New Roman" w:hAnsi="Times New Roman" w:cs="Times New Roman"/>
          <w:sz w:val="24"/>
          <w:szCs w:val="24"/>
        </w:rPr>
        <w:t xml:space="preserve">article focused on a </w:t>
      </w:r>
      <w:r w:rsidR="00560427" w:rsidRPr="00560427">
        <w:rPr>
          <w:rFonts w:ascii="Times New Roman" w:hAnsi="Times New Roman" w:cs="Times New Roman"/>
          <w:sz w:val="24"/>
          <w:szCs w:val="24"/>
        </w:rPr>
        <w:t>study employ</w:t>
      </w:r>
      <w:r>
        <w:rPr>
          <w:rFonts w:ascii="Times New Roman" w:hAnsi="Times New Roman" w:cs="Times New Roman"/>
          <w:sz w:val="24"/>
          <w:szCs w:val="24"/>
        </w:rPr>
        <w:t>ing</w:t>
      </w:r>
      <w:r w:rsidR="00560427" w:rsidRPr="00560427">
        <w:rPr>
          <w:rFonts w:ascii="Times New Roman" w:hAnsi="Times New Roman" w:cs="Times New Roman"/>
          <w:sz w:val="24"/>
          <w:szCs w:val="24"/>
        </w:rPr>
        <w:t xml:space="preserve"> a randomized experimental design to investigate the effectiveness of a self-questioning strategy for</w:t>
      </w:r>
      <w:r w:rsidR="00560427">
        <w:rPr>
          <w:rFonts w:ascii="Times New Roman" w:hAnsi="Times New Roman" w:cs="Times New Roman"/>
          <w:sz w:val="24"/>
          <w:szCs w:val="24"/>
        </w:rPr>
        <w:t xml:space="preserve"> </w:t>
      </w:r>
      <w:r w:rsidR="00560427" w:rsidRPr="00560427">
        <w:rPr>
          <w:rFonts w:ascii="Times New Roman" w:hAnsi="Times New Roman" w:cs="Times New Roman"/>
          <w:sz w:val="24"/>
          <w:szCs w:val="24"/>
        </w:rPr>
        <w:t>improving student reading comprehension of grade-level social studies text material. Fifty-seven seventh grade students</w:t>
      </w:r>
      <w:r w:rsidR="00560427">
        <w:rPr>
          <w:rFonts w:ascii="Times New Roman" w:hAnsi="Times New Roman" w:cs="Times New Roman"/>
          <w:sz w:val="24"/>
          <w:szCs w:val="24"/>
        </w:rPr>
        <w:t xml:space="preserve"> </w:t>
      </w:r>
      <w:r w:rsidR="00132265">
        <w:rPr>
          <w:rFonts w:ascii="Times New Roman" w:hAnsi="Times New Roman" w:cs="Times New Roman"/>
          <w:sz w:val="24"/>
          <w:szCs w:val="24"/>
        </w:rPr>
        <w:t>with a range of abilities</w:t>
      </w:r>
      <w:r w:rsidR="00560427" w:rsidRPr="00560427">
        <w:rPr>
          <w:rFonts w:ascii="Times New Roman" w:hAnsi="Times New Roman" w:cs="Times New Roman"/>
          <w:sz w:val="24"/>
          <w:szCs w:val="24"/>
        </w:rPr>
        <w:t xml:space="preserve"> participated. Results indicated that students in the self-questioning strategy group outperformed students in a typical practice group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0427" w:rsidRDefault="00560427" w:rsidP="005C10B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876B1" w:rsidRPr="005876B1" w:rsidRDefault="004316AA" w:rsidP="005876B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1C1C1A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5D0EA0" w:rsidRPr="005D0EA0">
        <w:rPr>
          <w:rFonts w:ascii="Times New Roman" w:hAnsi="Times New Roman" w:cs="Times New Roman"/>
          <w:color w:val="000000" w:themeColor="text1"/>
          <w:sz w:val="24"/>
          <w:szCs w:val="24"/>
        </w:rPr>
        <w:t>Hitchcock,</w:t>
      </w:r>
      <w:r w:rsidR="00936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J.H.,</w:t>
      </w:r>
      <w:r w:rsidR="005D0EA0" w:rsidRPr="005D0E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Kurki,</w:t>
      </w:r>
      <w:r w:rsidR="00936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A., Wilkins, C., Dimino, J., Gersten, R., </w:t>
      </w:r>
      <w:r w:rsidR="00167502">
        <w:rPr>
          <w:rFonts w:ascii="Times New Roman" w:hAnsi="Times New Roman" w:cs="Times New Roman"/>
          <w:color w:val="000000" w:themeColor="text1"/>
          <w:sz w:val="24"/>
          <w:szCs w:val="24"/>
        </w:rPr>
        <w:t>(20</w:t>
      </w:r>
      <w:r w:rsidR="005876B1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1675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 </w:t>
      </w:r>
      <w:r w:rsidR="005876B1" w:rsidRPr="005876B1">
        <w:rPr>
          <w:rFonts w:ascii="Times New Roman" w:hAnsi="Times New Roman" w:cs="Times New Roman"/>
          <w:bCs/>
          <w:color w:val="1C1C1A"/>
          <w:sz w:val="24"/>
          <w:szCs w:val="24"/>
        </w:rPr>
        <w:t>The Impact of Collaborative</w:t>
      </w:r>
    </w:p>
    <w:p w:rsidR="009360B0" w:rsidRPr="005D0EA0" w:rsidRDefault="005876B1" w:rsidP="005876B1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76B1">
        <w:rPr>
          <w:rFonts w:ascii="Times New Roman" w:hAnsi="Times New Roman" w:cs="Times New Roman"/>
          <w:bCs/>
          <w:color w:val="1C1C1A"/>
          <w:sz w:val="24"/>
          <w:szCs w:val="24"/>
        </w:rPr>
        <w:t>Strategic Reading on the Reading</w:t>
      </w:r>
      <w:r>
        <w:rPr>
          <w:rFonts w:ascii="Times New Roman" w:hAnsi="Times New Roman" w:cs="Times New Roman"/>
          <w:bCs/>
          <w:color w:val="1C1C1A"/>
          <w:sz w:val="24"/>
          <w:szCs w:val="24"/>
        </w:rPr>
        <w:t xml:space="preserve"> </w:t>
      </w:r>
      <w:r w:rsidRPr="005876B1">
        <w:rPr>
          <w:rFonts w:ascii="Times New Roman" w:hAnsi="Times New Roman" w:cs="Times New Roman"/>
          <w:bCs/>
          <w:color w:val="1C1C1A"/>
          <w:sz w:val="24"/>
          <w:szCs w:val="24"/>
        </w:rPr>
        <w:t>Comprehension of Grade 5 Students</w:t>
      </w:r>
      <w:r>
        <w:rPr>
          <w:rFonts w:ascii="Times New Roman" w:hAnsi="Times New Roman" w:cs="Times New Roman"/>
          <w:bCs/>
          <w:color w:val="1C1C1A"/>
          <w:sz w:val="24"/>
          <w:szCs w:val="24"/>
        </w:rPr>
        <w:t xml:space="preserve"> </w:t>
      </w:r>
      <w:r w:rsidRPr="005876B1">
        <w:rPr>
          <w:rFonts w:ascii="Times New Roman" w:hAnsi="Times New Roman" w:cs="Times New Roman"/>
          <w:bCs/>
          <w:color w:val="1C1C1A"/>
          <w:sz w:val="24"/>
          <w:szCs w:val="24"/>
        </w:rPr>
        <w:t>in Linguistically Diverse Schools</w:t>
      </w:r>
      <w:r>
        <w:rPr>
          <w:rFonts w:ascii="Times New Roman" w:hAnsi="Times New Roman" w:cs="Times New Roman"/>
          <w:bCs/>
          <w:color w:val="1C1C1A"/>
          <w:sz w:val="24"/>
          <w:szCs w:val="24"/>
        </w:rPr>
        <w:t xml:space="preserve"> </w:t>
      </w:r>
      <w:r w:rsidR="00E45608">
        <w:rPr>
          <w:rFonts w:ascii="Garamond-Italic" w:hAnsi="Garamond-Italic" w:cs="Garamond-Italic"/>
          <w:i/>
          <w:iCs/>
          <w:sz w:val="24"/>
          <w:szCs w:val="24"/>
        </w:rPr>
        <w:t>Practical Assessment,</w:t>
      </w:r>
      <w:r>
        <w:rPr>
          <w:rFonts w:ascii="Garamond-Italic" w:hAnsi="Garamond-Italic" w:cs="Garamond-Italic"/>
          <w:i/>
          <w:iCs/>
          <w:sz w:val="24"/>
          <w:szCs w:val="24"/>
        </w:rPr>
        <w:t xml:space="preserve"> </w:t>
      </w:r>
      <w:r w:rsidR="009360B0">
        <w:rPr>
          <w:rFonts w:ascii="Garamond-Italic" w:hAnsi="Garamond-Italic" w:cs="Garamond-Italic"/>
          <w:i/>
          <w:iCs/>
          <w:sz w:val="24"/>
          <w:szCs w:val="24"/>
        </w:rPr>
        <w:t>Research &amp; Evaluation</w:t>
      </w:r>
      <w:r w:rsidR="005B3248">
        <w:rPr>
          <w:rFonts w:ascii="Garamond-Italic" w:hAnsi="Garamond-Italic" w:cs="Garamond-Italic"/>
          <w:i/>
          <w:iCs/>
          <w:sz w:val="24"/>
          <w:szCs w:val="24"/>
        </w:rPr>
        <w:t xml:space="preserve"> </w:t>
      </w:r>
      <w:r w:rsidR="009360B0" w:rsidRPr="005B32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14</w:t>
      </w:r>
      <w:r w:rsidR="005B3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(2).</w:t>
      </w:r>
      <w:r w:rsidR="001675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5B3248" w:rsidRDefault="005876B1" w:rsidP="005876B1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authors of this article studied and examined the effect of CSR on students’ reading comprehension.  Within each participating linguistically diverse school, grade 5 social studies classrooms were randomly assigned to either the CSR condition (using CSR when delivering </w:t>
      </w:r>
      <w:r>
        <w:rPr>
          <w:rFonts w:ascii="Times New Roman" w:hAnsi="Times New Roman" w:cs="Times New Roman"/>
          <w:sz w:val="24"/>
          <w:szCs w:val="24"/>
        </w:rPr>
        <w:lastRenderedPageBreak/>
        <w:t>social studies curricula) or to the control condition (a business-as-usual condition). The implementation period was one school year.</w:t>
      </w:r>
    </w:p>
    <w:p w:rsidR="005876B1" w:rsidRDefault="005876B1" w:rsidP="005876B1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360B0" w:rsidRPr="005B3248" w:rsidRDefault="004316AA" w:rsidP="00E4560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42987">
        <w:rPr>
          <w:rFonts w:ascii="Times New Roman" w:hAnsi="Times New Roman" w:cs="Times New Roman"/>
          <w:iCs/>
          <w:sz w:val="24"/>
          <w:szCs w:val="24"/>
        </w:rPr>
        <w:t>*</w:t>
      </w:r>
      <w:r w:rsidR="00132265" w:rsidRPr="00E42987">
        <w:rPr>
          <w:rFonts w:ascii="Times New Roman" w:hAnsi="Times New Roman" w:cs="Times New Roman"/>
          <w:iCs/>
          <w:sz w:val="24"/>
          <w:szCs w:val="24"/>
        </w:rPr>
        <w:t xml:space="preserve">Zoghi, M., Mustapha, R., Rizan T.N., Maasum, M. (2010).  </w:t>
      </w:r>
      <w:r w:rsidR="009360B0" w:rsidRPr="005B3248">
        <w:rPr>
          <w:rFonts w:ascii="Times New Roman" w:hAnsi="Times New Roman" w:cs="Times New Roman"/>
          <w:iCs/>
          <w:sz w:val="24"/>
          <w:szCs w:val="24"/>
        </w:rPr>
        <w:t>Collaborative Strategic Reading with University</w:t>
      </w:r>
      <w:r w:rsidR="00E45608">
        <w:rPr>
          <w:rFonts w:ascii="Times New Roman" w:hAnsi="Times New Roman" w:cs="Times New Roman"/>
          <w:iCs/>
          <w:sz w:val="24"/>
          <w:szCs w:val="24"/>
        </w:rPr>
        <w:tab/>
      </w:r>
      <w:r w:rsidR="00E45608">
        <w:rPr>
          <w:rFonts w:ascii="Times New Roman" w:hAnsi="Times New Roman" w:cs="Times New Roman"/>
          <w:iCs/>
          <w:sz w:val="24"/>
          <w:szCs w:val="24"/>
        </w:rPr>
        <w:tab/>
      </w:r>
      <w:r w:rsidR="009360B0" w:rsidRPr="005B324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360B0" w:rsidRPr="005B3248">
        <w:rPr>
          <w:rFonts w:ascii="Times New Roman" w:hAnsi="Times New Roman" w:cs="Times New Roman"/>
          <w:bCs/>
          <w:iCs/>
          <w:sz w:val="24"/>
          <w:szCs w:val="24"/>
        </w:rPr>
        <w:t xml:space="preserve">EFL </w:t>
      </w:r>
      <w:r w:rsidR="009360B0" w:rsidRPr="005B3248">
        <w:rPr>
          <w:rFonts w:ascii="Times New Roman" w:hAnsi="Times New Roman" w:cs="Times New Roman"/>
          <w:iCs/>
          <w:sz w:val="24"/>
          <w:szCs w:val="24"/>
        </w:rPr>
        <w:t>Learners</w:t>
      </w:r>
      <w:r w:rsidR="005B3248">
        <w:rPr>
          <w:rFonts w:ascii="Times New Roman" w:hAnsi="Times New Roman" w:cs="Times New Roman"/>
          <w:iCs/>
          <w:sz w:val="24"/>
          <w:szCs w:val="24"/>
        </w:rPr>
        <w:t>.</w:t>
      </w:r>
      <w:r w:rsidR="00317E6A" w:rsidRPr="005B324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17E6A" w:rsidRPr="005B3248">
        <w:rPr>
          <w:rFonts w:ascii="Times New Roman" w:hAnsi="Times New Roman" w:cs="Times New Roman"/>
          <w:i/>
          <w:sz w:val="24"/>
          <w:szCs w:val="24"/>
        </w:rPr>
        <w:t xml:space="preserve">Journal </w:t>
      </w:r>
      <w:r w:rsidR="00317E6A" w:rsidRPr="005B3248">
        <w:rPr>
          <w:rFonts w:ascii="Times New Roman" w:hAnsi="Times New Roman" w:cs="Times New Roman"/>
          <w:i/>
          <w:iCs/>
          <w:sz w:val="24"/>
          <w:szCs w:val="24"/>
        </w:rPr>
        <w:t xml:space="preserve">of College Reading and </w:t>
      </w:r>
      <w:r w:rsidR="00317E6A" w:rsidRPr="005B3248">
        <w:rPr>
          <w:rFonts w:ascii="Times New Roman" w:hAnsi="Times New Roman" w:cs="Times New Roman"/>
          <w:i/>
          <w:sz w:val="24"/>
          <w:szCs w:val="24"/>
        </w:rPr>
        <w:t>Learning,</w:t>
      </w:r>
      <w:r w:rsidR="00317E6A" w:rsidRPr="00317E6A">
        <w:rPr>
          <w:rFonts w:ascii="Times New Roman" w:hAnsi="Times New Roman" w:cs="Times New Roman"/>
          <w:sz w:val="24"/>
          <w:szCs w:val="24"/>
        </w:rPr>
        <w:t xml:space="preserve"> </w:t>
      </w:r>
      <w:r w:rsidR="00317E6A" w:rsidRPr="005B3248">
        <w:rPr>
          <w:rFonts w:ascii="Times New Roman" w:hAnsi="Times New Roman" w:cs="Times New Roman"/>
          <w:i/>
          <w:sz w:val="24"/>
          <w:szCs w:val="24"/>
        </w:rPr>
        <w:t xml:space="preserve">41 </w:t>
      </w:r>
      <w:r w:rsidR="005B3248" w:rsidRPr="005B3248">
        <w:rPr>
          <w:rFonts w:ascii="Times New Roman" w:hAnsi="Times New Roman" w:cs="Times New Roman"/>
          <w:iCs/>
          <w:sz w:val="24"/>
          <w:szCs w:val="24"/>
        </w:rPr>
        <w:t>(1)</w:t>
      </w:r>
      <w:r w:rsidR="005B3248">
        <w:rPr>
          <w:rFonts w:ascii="Times New Roman" w:hAnsi="Times New Roman" w:cs="Times New Roman"/>
          <w:iCs/>
          <w:sz w:val="24"/>
          <w:szCs w:val="24"/>
        </w:rPr>
        <w:t>.</w:t>
      </w:r>
    </w:p>
    <w:p w:rsidR="005B3248" w:rsidRPr="00030A27" w:rsidRDefault="005B3248" w:rsidP="00E45608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The authors of this article presented a study that probed into </w:t>
      </w:r>
      <w:r w:rsidR="009360B0" w:rsidRPr="00317E6A">
        <w:rPr>
          <w:rFonts w:ascii="Times New Roman" w:hAnsi="Times New Roman" w:cs="Times New Roman"/>
          <w:iCs/>
          <w:sz w:val="24"/>
          <w:szCs w:val="24"/>
        </w:rPr>
        <w:t xml:space="preserve">the feasibility and effectiveness of a reading instructional approach called MCSR-Modified Collaborative Strategic Reading. Based </w:t>
      </w:r>
      <w:r w:rsidR="00E42987" w:rsidRPr="00317E6A">
        <w:rPr>
          <w:rFonts w:ascii="Times New Roman" w:hAnsi="Times New Roman" w:cs="Times New Roman"/>
          <w:iCs/>
          <w:sz w:val="24"/>
          <w:szCs w:val="24"/>
        </w:rPr>
        <w:t>on pretest</w:t>
      </w:r>
      <w:r w:rsidR="009360B0" w:rsidRPr="00317E6A">
        <w:rPr>
          <w:rFonts w:ascii="Times New Roman" w:hAnsi="Times New Roman" w:cs="Times New Roman"/>
          <w:iCs/>
          <w:sz w:val="24"/>
          <w:szCs w:val="24"/>
        </w:rPr>
        <w:t xml:space="preserve">-posttest design, MCSR was </w:t>
      </w:r>
      <w:r w:rsidR="009360B0" w:rsidRPr="00317E6A">
        <w:rPr>
          <w:rFonts w:ascii="Times New Roman" w:hAnsi="Times New Roman" w:cs="Times New Roman"/>
          <w:sz w:val="24"/>
          <w:szCs w:val="24"/>
        </w:rPr>
        <w:t xml:space="preserve">implemented </w:t>
      </w:r>
      <w:r w:rsidR="009360B0" w:rsidRPr="00317E6A">
        <w:rPr>
          <w:rFonts w:ascii="Times New Roman" w:hAnsi="Times New Roman" w:cs="Times New Roman"/>
          <w:iCs/>
          <w:sz w:val="24"/>
          <w:szCs w:val="24"/>
        </w:rPr>
        <w:t xml:space="preserve">with </w:t>
      </w:r>
      <w:r w:rsidR="009360B0" w:rsidRPr="00317E6A">
        <w:rPr>
          <w:rFonts w:ascii="Times New Roman" w:hAnsi="Times New Roman" w:cs="Times New Roman"/>
          <w:sz w:val="24"/>
          <w:szCs w:val="24"/>
        </w:rPr>
        <w:t xml:space="preserve">42 </w:t>
      </w:r>
      <w:r w:rsidR="009360B0" w:rsidRPr="00317E6A">
        <w:rPr>
          <w:rFonts w:ascii="Times New Roman" w:hAnsi="Times New Roman" w:cs="Times New Roman"/>
          <w:iCs/>
          <w:sz w:val="24"/>
          <w:szCs w:val="24"/>
        </w:rPr>
        <w:t xml:space="preserve">university-level </w:t>
      </w:r>
      <w:r w:rsidR="009360B0" w:rsidRPr="00030A27">
        <w:rPr>
          <w:rFonts w:ascii="Times New Roman" w:hAnsi="Times New Roman" w:cs="Times New Roman"/>
          <w:bCs/>
          <w:iCs/>
          <w:sz w:val="24"/>
          <w:szCs w:val="24"/>
        </w:rPr>
        <w:t xml:space="preserve">EFL </w:t>
      </w:r>
      <w:r w:rsidR="00030A27" w:rsidRPr="00030A27">
        <w:rPr>
          <w:rFonts w:ascii="Times New Roman" w:hAnsi="Times New Roman" w:cs="Times New Roman"/>
          <w:bCs/>
          <w:iCs/>
          <w:sz w:val="24"/>
          <w:szCs w:val="24"/>
        </w:rPr>
        <w:t xml:space="preserve">(English </w:t>
      </w:r>
      <w:r w:rsidR="00132265" w:rsidRPr="00030A27">
        <w:rPr>
          <w:rFonts w:ascii="Times New Roman" w:hAnsi="Times New Roman" w:cs="Times New Roman"/>
          <w:bCs/>
          <w:iCs/>
          <w:sz w:val="24"/>
          <w:szCs w:val="24"/>
        </w:rPr>
        <w:t>as a</w:t>
      </w:r>
      <w:r w:rsidR="00030A27" w:rsidRPr="00030A27">
        <w:rPr>
          <w:rFonts w:ascii="Times New Roman" w:hAnsi="Times New Roman" w:cs="Times New Roman"/>
          <w:bCs/>
          <w:iCs/>
          <w:sz w:val="24"/>
          <w:szCs w:val="24"/>
        </w:rPr>
        <w:t xml:space="preserve"> Foreign Language) </w:t>
      </w:r>
      <w:r w:rsidRPr="00030A27">
        <w:rPr>
          <w:rFonts w:ascii="Times New Roman" w:hAnsi="Times New Roman" w:cs="Times New Roman"/>
          <w:iCs/>
          <w:sz w:val="24"/>
          <w:szCs w:val="24"/>
        </w:rPr>
        <w:t>freshmen.</w:t>
      </w:r>
    </w:p>
    <w:p w:rsidR="00D70DD5" w:rsidRDefault="00D70DD5" w:rsidP="005C10B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</w:p>
    <w:p w:rsidR="00D70DD5" w:rsidRDefault="004316AA" w:rsidP="005C10B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D70DD5">
        <w:rPr>
          <w:rFonts w:ascii="Times New Roman" w:hAnsi="Times New Roman" w:cs="Times New Roman"/>
          <w:sz w:val="24"/>
          <w:szCs w:val="24"/>
        </w:rPr>
        <w:t xml:space="preserve">Palumbo, A., Loiacono, V., (2009) </w:t>
      </w:r>
      <w:r w:rsidR="00D70DD5" w:rsidRPr="004D3A88">
        <w:rPr>
          <w:rFonts w:ascii="Times New Roman" w:hAnsi="Times New Roman" w:cs="Times New Roman"/>
          <w:bCs/>
          <w:sz w:val="24"/>
          <w:szCs w:val="24"/>
        </w:rPr>
        <w:t xml:space="preserve">Understanding </w:t>
      </w:r>
      <w:r w:rsidR="00601969">
        <w:rPr>
          <w:rFonts w:ascii="Times New Roman" w:hAnsi="Times New Roman" w:cs="Times New Roman"/>
          <w:bCs/>
          <w:sz w:val="24"/>
          <w:szCs w:val="24"/>
        </w:rPr>
        <w:t>t</w:t>
      </w:r>
      <w:r w:rsidR="00D70DD5" w:rsidRPr="004D3A88">
        <w:rPr>
          <w:rFonts w:ascii="Times New Roman" w:hAnsi="Times New Roman" w:cs="Times New Roman"/>
          <w:bCs/>
          <w:sz w:val="24"/>
          <w:szCs w:val="24"/>
        </w:rPr>
        <w:t>he Causes</w:t>
      </w:r>
      <w:r w:rsidR="00D70D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0DD5" w:rsidRPr="004D3A88">
        <w:rPr>
          <w:rFonts w:ascii="Times New Roman" w:hAnsi="Times New Roman" w:cs="Times New Roman"/>
          <w:bCs/>
          <w:sz w:val="24"/>
          <w:szCs w:val="24"/>
        </w:rPr>
        <w:t>of Intermediate And Middle School</w:t>
      </w:r>
      <w:r w:rsidR="00E45608">
        <w:rPr>
          <w:rFonts w:ascii="Times New Roman" w:hAnsi="Times New Roman" w:cs="Times New Roman"/>
          <w:bCs/>
          <w:sz w:val="24"/>
          <w:szCs w:val="24"/>
        </w:rPr>
        <w:tab/>
      </w:r>
      <w:r w:rsidR="00E45608">
        <w:rPr>
          <w:rFonts w:ascii="Times New Roman" w:hAnsi="Times New Roman" w:cs="Times New Roman"/>
          <w:bCs/>
          <w:sz w:val="24"/>
          <w:szCs w:val="24"/>
        </w:rPr>
        <w:tab/>
      </w:r>
      <w:r w:rsidR="00E45608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="00D70DD5" w:rsidRPr="004D3A88">
        <w:rPr>
          <w:rFonts w:ascii="Times New Roman" w:hAnsi="Times New Roman" w:cs="Times New Roman"/>
          <w:bCs/>
          <w:sz w:val="24"/>
          <w:szCs w:val="24"/>
        </w:rPr>
        <w:t>Comprehension Problems</w:t>
      </w:r>
      <w:r w:rsidR="00D70DD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70DD5" w:rsidRPr="00D70DD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70DD5" w:rsidRPr="00D70DD5">
        <w:rPr>
          <w:rFonts w:ascii="Times New Roman" w:hAnsi="Times New Roman" w:cs="Times New Roman"/>
          <w:i/>
          <w:sz w:val="24"/>
          <w:szCs w:val="24"/>
        </w:rPr>
        <w:t>International</w:t>
      </w:r>
      <w:r w:rsidR="00D70DD5">
        <w:rPr>
          <w:rFonts w:ascii="Times New Roman" w:hAnsi="Times New Roman" w:cs="Times New Roman"/>
          <w:i/>
          <w:sz w:val="24"/>
          <w:szCs w:val="24"/>
        </w:rPr>
        <w:t xml:space="preserve"> Journal Of Special Education</w:t>
      </w:r>
      <w:r w:rsidR="00D70DD5" w:rsidRPr="00D70DD5">
        <w:rPr>
          <w:rFonts w:ascii="Times New Roman" w:hAnsi="Times New Roman" w:cs="Times New Roman"/>
          <w:i/>
          <w:sz w:val="24"/>
          <w:szCs w:val="24"/>
        </w:rPr>
        <w:t xml:space="preserve"> 24</w:t>
      </w:r>
      <w:r w:rsidR="00D70DD5" w:rsidRPr="00D70DD5">
        <w:rPr>
          <w:rFonts w:ascii="Times New Roman" w:hAnsi="Times New Roman" w:cs="Times New Roman"/>
          <w:sz w:val="24"/>
          <w:szCs w:val="24"/>
        </w:rPr>
        <w:t xml:space="preserve"> (1</w:t>
      </w:r>
      <w:r w:rsidR="00601969">
        <w:rPr>
          <w:rFonts w:ascii="Times New Roman" w:hAnsi="Times New Roman" w:cs="Times New Roman"/>
          <w:sz w:val="24"/>
          <w:szCs w:val="24"/>
        </w:rPr>
        <w:t xml:space="preserve">), </w:t>
      </w:r>
      <w:r w:rsidR="00601969" w:rsidRPr="00601969">
        <w:rPr>
          <w:rFonts w:ascii="Times New Roman" w:hAnsi="Times New Roman" w:cs="Times New Roman"/>
          <w:sz w:val="24"/>
          <w:szCs w:val="24"/>
        </w:rPr>
        <w:t>75-81</w:t>
      </w:r>
      <w:r w:rsidR="00601969">
        <w:rPr>
          <w:rFonts w:ascii="Times New Roman" w:hAnsi="Times New Roman" w:cs="Times New Roman"/>
          <w:sz w:val="24"/>
          <w:szCs w:val="24"/>
        </w:rPr>
        <w:t>.</w:t>
      </w:r>
    </w:p>
    <w:p w:rsidR="00D70DD5" w:rsidRPr="00030A27" w:rsidRDefault="00030A27" w:rsidP="00E45608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This article</w:t>
      </w:r>
      <w:r w:rsidR="00D70DD5" w:rsidRPr="00030A27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focuses on the </w:t>
      </w:r>
      <w:r w:rsidR="00D70DD5" w:rsidRPr="00030A27">
        <w:rPr>
          <w:rFonts w:ascii="Times New Roman" w:hAnsi="Times New Roman" w:cs="Times New Roman"/>
          <w:iCs/>
          <w:sz w:val="24"/>
          <w:szCs w:val="24"/>
        </w:rPr>
        <w:t>education</w:t>
      </w:r>
      <w:r>
        <w:rPr>
          <w:rFonts w:ascii="Times New Roman" w:hAnsi="Times New Roman" w:cs="Times New Roman"/>
          <w:iCs/>
          <w:sz w:val="24"/>
          <w:szCs w:val="24"/>
        </w:rPr>
        <w:t xml:space="preserve"> of students in </w:t>
      </w:r>
      <w:r w:rsidR="00D70DD5" w:rsidRPr="00030A27">
        <w:rPr>
          <w:rFonts w:ascii="Times New Roman" w:hAnsi="Times New Roman" w:cs="Times New Roman"/>
          <w:iCs/>
          <w:sz w:val="24"/>
          <w:szCs w:val="24"/>
        </w:rPr>
        <w:t>intermediate grades and in middle school</w:t>
      </w:r>
    </w:p>
    <w:p w:rsidR="00D70DD5" w:rsidRDefault="00030A27" w:rsidP="00E45608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g</w:t>
      </w:r>
      <w:r w:rsidR="00D70DD5" w:rsidRPr="00030A27">
        <w:rPr>
          <w:rFonts w:ascii="Times New Roman" w:hAnsi="Times New Roman" w:cs="Times New Roman"/>
          <w:iCs/>
          <w:sz w:val="24"/>
          <w:szCs w:val="24"/>
        </w:rPr>
        <w:t>rades</w:t>
      </w:r>
      <w:r>
        <w:rPr>
          <w:rFonts w:ascii="Times New Roman" w:hAnsi="Times New Roman" w:cs="Times New Roman"/>
          <w:iCs/>
          <w:sz w:val="24"/>
          <w:szCs w:val="24"/>
        </w:rPr>
        <w:t>.  The teachers of these students</w:t>
      </w:r>
      <w:r w:rsidR="00D70DD5" w:rsidRPr="00030A27">
        <w:rPr>
          <w:rFonts w:ascii="Times New Roman" w:hAnsi="Times New Roman" w:cs="Times New Roman"/>
          <w:iCs/>
          <w:sz w:val="24"/>
          <w:szCs w:val="24"/>
        </w:rPr>
        <w:t xml:space="preserve"> face</w:t>
      </w:r>
      <w:r>
        <w:rPr>
          <w:rFonts w:ascii="Times New Roman" w:hAnsi="Times New Roman" w:cs="Times New Roman"/>
          <w:iCs/>
          <w:sz w:val="24"/>
          <w:szCs w:val="24"/>
        </w:rPr>
        <w:t>d</w:t>
      </w:r>
      <w:r w:rsidR="00D70DD5" w:rsidRPr="00030A27">
        <w:rPr>
          <w:rFonts w:ascii="Times New Roman" w:hAnsi="Times New Roman" w:cs="Times New Roman"/>
          <w:iCs/>
          <w:sz w:val="24"/>
          <w:szCs w:val="24"/>
        </w:rPr>
        <w:t xml:space="preserve"> many challenges as they teach both developmental reading skills and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0DD5" w:rsidRPr="00030A27">
        <w:rPr>
          <w:rFonts w:ascii="Times New Roman" w:hAnsi="Times New Roman" w:cs="Times New Roman"/>
          <w:iCs/>
          <w:sz w:val="24"/>
          <w:szCs w:val="24"/>
        </w:rPr>
        <w:t xml:space="preserve">subject matter material. </w:t>
      </w:r>
      <w:r w:rsidR="00E35FAE">
        <w:rPr>
          <w:rFonts w:ascii="Times New Roman" w:hAnsi="Times New Roman" w:cs="Times New Roman"/>
          <w:iCs/>
          <w:sz w:val="24"/>
          <w:szCs w:val="24"/>
        </w:rPr>
        <w:t>The authors of this article explore the use of cloze as an instructional method to improve students’ reading ability and enhance comprehension in subject matter reading.</w:t>
      </w:r>
      <w:r w:rsidR="00601969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</w:t>
      </w:r>
    </w:p>
    <w:p w:rsidR="00230E51" w:rsidRDefault="00230E51">
      <w:pPr>
        <w:rPr>
          <w:rFonts w:ascii="Times New Roman" w:hAnsi="Times New Roman" w:cs="Times New Roman"/>
          <w:bCs/>
          <w:color w:val="231F20"/>
          <w:sz w:val="24"/>
          <w:szCs w:val="24"/>
        </w:rPr>
      </w:pPr>
    </w:p>
    <w:sectPr w:rsidR="00230E51" w:rsidSect="00E100BB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CF7" w:rsidRDefault="001F0CF7" w:rsidP="00167502">
      <w:pPr>
        <w:spacing w:after="0" w:line="240" w:lineRule="auto"/>
      </w:pPr>
      <w:r>
        <w:separator/>
      </w:r>
    </w:p>
  </w:endnote>
  <w:endnote w:type="continuationSeparator" w:id="1">
    <w:p w:rsidR="001F0CF7" w:rsidRDefault="001F0CF7" w:rsidP="00167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CF7" w:rsidRDefault="001F0CF7" w:rsidP="00167502">
      <w:pPr>
        <w:spacing w:after="0" w:line="240" w:lineRule="auto"/>
      </w:pPr>
      <w:r>
        <w:separator/>
      </w:r>
    </w:p>
  </w:footnote>
  <w:footnote w:type="continuationSeparator" w:id="1">
    <w:p w:rsidR="001F0CF7" w:rsidRDefault="001F0CF7" w:rsidP="00167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16F"/>
    <w:rsid w:val="00030A27"/>
    <w:rsid w:val="000D3F73"/>
    <w:rsid w:val="00132265"/>
    <w:rsid w:val="00145898"/>
    <w:rsid w:val="00167502"/>
    <w:rsid w:val="001F0CF7"/>
    <w:rsid w:val="001F72BC"/>
    <w:rsid w:val="00230E51"/>
    <w:rsid w:val="00283F65"/>
    <w:rsid w:val="00317E6A"/>
    <w:rsid w:val="00347C77"/>
    <w:rsid w:val="00364E5F"/>
    <w:rsid w:val="00415C47"/>
    <w:rsid w:val="004316AA"/>
    <w:rsid w:val="004D3A88"/>
    <w:rsid w:val="00560427"/>
    <w:rsid w:val="005876B1"/>
    <w:rsid w:val="005A544D"/>
    <w:rsid w:val="005B3248"/>
    <w:rsid w:val="005C10B6"/>
    <w:rsid w:val="005D0EA0"/>
    <w:rsid w:val="005E1180"/>
    <w:rsid w:val="005F14D8"/>
    <w:rsid w:val="00601969"/>
    <w:rsid w:val="006220CD"/>
    <w:rsid w:val="00706CA8"/>
    <w:rsid w:val="007B316F"/>
    <w:rsid w:val="00851922"/>
    <w:rsid w:val="00904691"/>
    <w:rsid w:val="009360B0"/>
    <w:rsid w:val="009C2467"/>
    <w:rsid w:val="00B6575C"/>
    <w:rsid w:val="00D70DD5"/>
    <w:rsid w:val="00D87575"/>
    <w:rsid w:val="00E100BB"/>
    <w:rsid w:val="00E35FAE"/>
    <w:rsid w:val="00E42987"/>
    <w:rsid w:val="00E45608"/>
    <w:rsid w:val="00E857D1"/>
    <w:rsid w:val="00E91682"/>
    <w:rsid w:val="00EE71C4"/>
    <w:rsid w:val="00F7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">
    <w:name w:val="hit"/>
    <w:basedOn w:val="DefaultParagraphFont"/>
    <w:rsid w:val="00560427"/>
  </w:style>
  <w:style w:type="paragraph" w:styleId="FootnoteText">
    <w:name w:val="footnote text"/>
    <w:basedOn w:val="Normal"/>
    <w:link w:val="FootnoteTextChar"/>
    <w:uiPriority w:val="99"/>
    <w:semiHidden/>
    <w:unhideWhenUsed/>
    <w:rsid w:val="001675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750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750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B3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6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519FF-A933-4425-8167-8D9055A12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KETTELY DEJESUS</dc:creator>
  <cp:lastModifiedBy>KETTELY DEJESUS</cp:lastModifiedBy>
  <cp:revision>18</cp:revision>
  <dcterms:created xsi:type="dcterms:W3CDTF">2011-10-31T22:20:00Z</dcterms:created>
  <dcterms:modified xsi:type="dcterms:W3CDTF">2011-12-04T07:19:00Z</dcterms:modified>
</cp:coreProperties>
</file>